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4</w:t>
      </w:r>
    </w:p>
    <w:p>
      <w:pPr>
        <w:spacing w:line="560" w:lineRule="exact"/>
        <w:jc w:val="center"/>
        <w:rPr>
          <w:rFonts w:eastAsia="方正小标宋简体"/>
          <w:sz w:val="15"/>
          <w:szCs w:val="15"/>
        </w:rPr>
      </w:pPr>
      <w:r>
        <w:rPr>
          <w:rFonts w:eastAsia="方正小标宋简体"/>
          <w:sz w:val="36"/>
          <w:szCs w:val="36"/>
        </w:rPr>
        <w:t>电子发票打印流程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电子发票打印流程如下：</w:t>
      </w:r>
    </w:p>
    <w:p>
      <w:pPr>
        <w:pStyle w:val="10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1.登录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四川省人力资源和社会保障厅官网（rst.sc.gov.cn）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人事考试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专栏</w:t>
      </w:r>
      <w:r>
        <w:rPr>
          <w:rFonts w:ascii="Times New Roman" w:hAnsi="Times New Roman" w:eastAsia="仿宋_GB2312"/>
          <w:sz w:val="32"/>
          <w:szCs w:val="32"/>
        </w:rPr>
        <w:t>，点击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电子发票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10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5609590" cy="320675"/>
            <wp:effectExtent l="0" t="0" r="1016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2.进行身份验证。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0" t="0" r="6985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8231" t="11243" r="8292" b="1805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0" t="0" r="12065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l="1517" t="5611" r="3406" b="21222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3.根据考试项目，点击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获取电子票号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0" t="0" r="15240" b="18415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3033" t="5695" r="3720" b="2132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4.获取到票据信息后，将显示：</w:t>
      </w:r>
    </w:p>
    <w:p>
      <w:r>
        <w:rPr>
          <w:rFonts w:eastAsia="仿宋_GB2312"/>
          <w:sz w:val="32"/>
          <w:szCs w:val="32"/>
        </w:rPr>
        <w:t>5.点击票据信息下方链接，弹至四川省财政电子票据公共服务平台（</w:t>
      </w:r>
      <w:r>
        <w:fldChar w:fldCharType="begin"/>
      </w:r>
      <w:r>
        <w:instrText xml:space="preserve"> HYPERLINK "http://pj.scsczt.cn/billcheck/html/index.html" \l "/home" </w:instrText>
      </w:r>
      <w:r>
        <w:fldChar w:fldCharType="separate"/>
      </w:r>
      <w:r>
        <w:rPr>
          <w:rStyle w:val="7"/>
          <w:rFonts w:hint="eastAsia" w:ascii="Times New Roman" w:hAnsi="Times New Roman" w:eastAsia="仿宋_GB2312" w:cs="Times New Roman"/>
          <w:sz w:val="32"/>
          <w:szCs w:val="20"/>
        </w:rPr>
        <w:t>http://pj.scsczt.cn/billcheck/html/index.html#/home</w:t>
      </w:r>
      <w:r>
        <w:rPr>
          <w:rStyle w:val="7"/>
          <w:rFonts w:hint="eastAsia" w:ascii="Times New Roman" w:hAnsi="Times New Roman" w:eastAsia="仿宋_GB2312" w:cs="Times New Roman"/>
          <w:sz w:val="32"/>
          <w:szCs w:val="20"/>
        </w:rPr>
        <w:fldChar w:fldCharType="end"/>
      </w:r>
      <w:r>
        <w:rPr>
          <w:rFonts w:eastAsia="仿宋_GB2312"/>
          <w:sz w:val="32"/>
          <w:szCs w:val="32"/>
        </w:rPr>
        <w:t>），按界面提示操作，填写对应的信息，即可获取您的电子发票</w:t>
      </w:r>
      <w:r>
        <w:rPr>
          <w:rFonts w:hint="eastAsia" w:eastAsia="仿宋_GB2312"/>
          <w:sz w:val="32"/>
          <w:szCs w:val="32"/>
        </w:rPr>
        <w:t>。</w:t>
      </w: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D1"/>
    <w:rsid w:val="000858D1"/>
    <w:rsid w:val="00154F7F"/>
    <w:rsid w:val="005B7878"/>
    <w:rsid w:val="009D7DDD"/>
    <w:rsid w:val="00DE1946"/>
    <w:rsid w:val="10A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nhideWhenUsed/>
    <w:qFormat/>
    <w:uiPriority w:val="99"/>
    <w:rPr>
      <w:color w:val="800080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2022-03-16T05:44:00Z</dcterms:created>
  <dc:creator>dell</dc:creator>
  <cp:lastModifiedBy>Administrator</cp:lastModifiedBy>
  <dcterms:modified xsi:type="dcterms:W3CDTF">2022-03-21T02:06:47Z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